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785" w:rsidRDefault="00754785" w:rsidP="00754785">
      <w:pPr>
        <w:jc w:val="center"/>
        <w:rPr>
          <w:rFonts w:asciiTheme="majorBidi" w:hAnsiTheme="majorBidi" w:cstheme="majorBidi"/>
          <w:b/>
          <w:bCs/>
          <w:sz w:val="24"/>
          <w:szCs w:val="24"/>
        </w:rPr>
      </w:pPr>
      <w:r w:rsidRPr="00754785">
        <w:rPr>
          <w:rFonts w:asciiTheme="majorBidi" w:hAnsiTheme="majorBidi" w:cstheme="majorBidi"/>
          <w:b/>
          <w:bCs/>
          <w:sz w:val="24"/>
          <w:szCs w:val="24"/>
        </w:rPr>
        <w:t>E</w:t>
      </w:r>
      <w:r>
        <w:rPr>
          <w:rFonts w:asciiTheme="majorBidi" w:hAnsiTheme="majorBidi" w:cstheme="majorBidi"/>
          <w:b/>
          <w:bCs/>
          <w:sz w:val="24"/>
          <w:szCs w:val="24"/>
        </w:rPr>
        <w:t>xamination</w:t>
      </w:r>
      <w:r w:rsidRPr="00754785">
        <w:rPr>
          <w:rFonts w:asciiTheme="majorBidi" w:hAnsiTheme="majorBidi" w:cstheme="majorBidi"/>
          <w:b/>
          <w:bCs/>
          <w:sz w:val="24"/>
          <w:szCs w:val="24"/>
        </w:rPr>
        <w:t xml:space="preserve"> of biomarkers among </w:t>
      </w:r>
      <w:r>
        <w:rPr>
          <w:rFonts w:asciiTheme="majorBidi" w:hAnsiTheme="majorBidi" w:cstheme="majorBidi"/>
          <w:b/>
          <w:bCs/>
          <w:sz w:val="24"/>
          <w:szCs w:val="24"/>
        </w:rPr>
        <w:t>women with uterine fibroids</w:t>
      </w:r>
    </w:p>
    <w:p w:rsidR="00754785" w:rsidRPr="00754785" w:rsidRDefault="00754785" w:rsidP="00754785">
      <w:pPr>
        <w:jc w:val="center"/>
        <w:rPr>
          <w:rFonts w:asciiTheme="majorBidi" w:hAnsiTheme="majorBidi" w:cstheme="majorBidi"/>
          <w:b/>
          <w:bCs/>
          <w:color w:val="FF0000"/>
          <w:sz w:val="24"/>
          <w:szCs w:val="24"/>
        </w:rPr>
      </w:pPr>
      <w:r w:rsidRPr="00754785">
        <w:rPr>
          <w:rFonts w:asciiTheme="majorBidi" w:hAnsiTheme="majorBidi" w:cstheme="majorBidi"/>
          <w:b/>
          <w:bCs/>
          <w:color w:val="FF0000"/>
          <w:sz w:val="24"/>
          <w:szCs w:val="24"/>
        </w:rPr>
        <w:t>[12 Bold]</w:t>
      </w:r>
    </w:p>
    <w:p w:rsidR="00754785" w:rsidRDefault="00754785">
      <w:pPr>
        <w:rPr>
          <w:rFonts w:asciiTheme="majorBidi" w:hAnsiTheme="majorBidi" w:cstheme="majorBidi"/>
          <w:sz w:val="24"/>
          <w:szCs w:val="24"/>
        </w:rPr>
      </w:pPr>
    </w:p>
    <w:p w:rsidR="00754785" w:rsidRPr="00754785" w:rsidRDefault="00754785" w:rsidP="00754785">
      <w:pPr>
        <w:rPr>
          <w:rFonts w:asciiTheme="majorBidi" w:hAnsiTheme="majorBidi" w:cstheme="majorBidi"/>
          <w:sz w:val="20"/>
          <w:szCs w:val="20"/>
        </w:rPr>
      </w:pPr>
      <w:r w:rsidRPr="00754785">
        <w:rPr>
          <w:rFonts w:asciiTheme="majorBidi" w:hAnsiTheme="majorBidi" w:cstheme="majorBidi"/>
          <w:sz w:val="20"/>
          <w:szCs w:val="20"/>
        </w:rPr>
        <w:t>A</w:t>
      </w:r>
      <w:r>
        <w:rPr>
          <w:rFonts w:asciiTheme="majorBidi" w:hAnsiTheme="majorBidi" w:cstheme="majorBidi"/>
          <w:sz w:val="20"/>
          <w:szCs w:val="20"/>
        </w:rPr>
        <w:t>hmad</w:t>
      </w:r>
      <w:r w:rsidRPr="00754785">
        <w:rPr>
          <w:rFonts w:asciiTheme="majorBidi" w:hAnsiTheme="majorBidi" w:cstheme="majorBidi"/>
          <w:sz w:val="20"/>
          <w:szCs w:val="20"/>
        </w:rPr>
        <w:t xml:space="preserve"> M. </w:t>
      </w:r>
      <w:proofErr w:type="gramStart"/>
      <w:r w:rsidRPr="00754785">
        <w:rPr>
          <w:rFonts w:asciiTheme="majorBidi" w:hAnsiTheme="majorBidi" w:cstheme="majorBidi"/>
          <w:sz w:val="20"/>
          <w:szCs w:val="20"/>
        </w:rPr>
        <w:t>Elsaid</w:t>
      </w:r>
      <w:r w:rsidRPr="00754785">
        <w:rPr>
          <w:rFonts w:asciiTheme="majorBidi" w:hAnsiTheme="majorBidi" w:cstheme="majorBidi"/>
          <w:sz w:val="20"/>
          <w:szCs w:val="20"/>
          <w:vertAlign w:val="superscript"/>
        </w:rPr>
        <w:t>1</w:t>
      </w:r>
      <w:r w:rsidRPr="00754785">
        <w:rPr>
          <w:rFonts w:asciiTheme="majorBidi" w:hAnsiTheme="majorBidi" w:cstheme="majorBidi"/>
          <w:sz w:val="20"/>
          <w:szCs w:val="20"/>
        </w:rPr>
        <w:t xml:space="preserve"> ,</w:t>
      </w:r>
      <w:proofErr w:type="gramEnd"/>
      <w:r w:rsidRPr="00754785">
        <w:rPr>
          <w:rFonts w:asciiTheme="majorBidi" w:hAnsiTheme="majorBidi" w:cstheme="majorBidi"/>
          <w:sz w:val="20"/>
          <w:szCs w:val="20"/>
        </w:rPr>
        <w:t xml:space="preserve"> </w:t>
      </w:r>
      <w:r>
        <w:rPr>
          <w:rFonts w:asciiTheme="majorBidi" w:hAnsiTheme="majorBidi" w:cstheme="majorBidi"/>
          <w:sz w:val="20"/>
          <w:szCs w:val="20"/>
        </w:rPr>
        <w:t>Alex Bloomberg</w:t>
      </w:r>
      <w:r>
        <w:rPr>
          <w:rFonts w:asciiTheme="majorBidi" w:hAnsiTheme="majorBidi" w:cstheme="majorBidi"/>
          <w:sz w:val="20"/>
          <w:szCs w:val="20"/>
          <w:vertAlign w:val="superscript"/>
        </w:rPr>
        <w:t>2</w:t>
      </w:r>
      <w:r>
        <w:rPr>
          <w:rFonts w:asciiTheme="majorBidi" w:hAnsiTheme="majorBidi" w:cstheme="majorBidi"/>
          <w:sz w:val="20"/>
          <w:szCs w:val="20"/>
        </w:rPr>
        <w:t>,*</w:t>
      </w:r>
      <w:r w:rsidRPr="00754785">
        <w:rPr>
          <w:rFonts w:asciiTheme="majorBidi" w:hAnsiTheme="majorBidi" w:cstheme="majorBidi"/>
          <w:sz w:val="20"/>
          <w:szCs w:val="20"/>
        </w:rPr>
        <w:t xml:space="preserve"> </w:t>
      </w:r>
      <w:proofErr w:type="spellStart"/>
      <w:r>
        <w:rPr>
          <w:rFonts w:asciiTheme="majorBidi" w:hAnsiTheme="majorBidi" w:cstheme="majorBidi"/>
          <w:sz w:val="20"/>
          <w:szCs w:val="20"/>
        </w:rPr>
        <w:t>Isac</w:t>
      </w:r>
      <w:proofErr w:type="spellEnd"/>
      <w:r>
        <w:rPr>
          <w:rFonts w:asciiTheme="majorBidi" w:hAnsiTheme="majorBidi" w:cstheme="majorBidi"/>
          <w:sz w:val="20"/>
          <w:szCs w:val="20"/>
        </w:rPr>
        <w:t xml:space="preserve"> Johannes</w:t>
      </w:r>
      <w:r w:rsidRPr="00754785">
        <w:rPr>
          <w:rFonts w:asciiTheme="majorBidi" w:hAnsiTheme="majorBidi" w:cstheme="majorBidi"/>
          <w:sz w:val="20"/>
          <w:szCs w:val="20"/>
          <w:vertAlign w:val="superscript"/>
        </w:rPr>
        <w:t>3</w:t>
      </w:r>
      <w:r>
        <w:rPr>
          <w:rFonts w:asciiTheme="majorBidi" w:hAnsiTheme="majorBidi" w:cstheme="majorBidi"/>
          <w:sz w:val="20"/>
          <w:szCs w:val="20"/>
          <w:vertAlign w:val="superscript"/>
        </w:rPr>
        <w:t xml:space="preserve"> </w:t>
      </w:r>
      <w:r w:rsidRPr="00754785">
        <w:rPr>
          <w:rFonts w:asciiTheme="majorBidi" w:hAnsiTheme="majorBidi" w:cstheme="majorBidi"/>
          <w:color w:val="FF0000"/>
          <w:sz w:val="20"/>
          <w:szCs w:val="20"/>
        </w:rPr>
        <w:t>[10 Normal</w:t>
      </w:r>
      <w:r w:rsidR="00B01194">
        <w:rPr>
          <w:rFonts w:asciiTheme="majorBidi" w:hAnsiTheme="majorBidi" w:cstheme="majorBidi"/>
          <w:color w:val="FF0000"/>
          <w:sz w:val="20"/>
          <w:szCs w:val="20"/>
        </w:rPr>
        <w:t>, aligned to left</w:t>
      </w:r>
      <w:r w:rsidRPr="00754785">
        <w:rPr>
          <w:rFonts w:asciiTheme="majorBidi" w:hAnsiTheme="majorBidi" w:cstheme="majorBidi"/>
          <w:color w:val="FF0000"/>
          <w:sz w:val="20"/>
          <w:szCs w:val="20"/>
        </w:rPr>
        <w:t>]</w:t>
      </w:r>
    </w:p>
    <w:p w:rsidR="00754785" w:rsidRDefault="00754785">
      <w:pPr>
        <w:rPr>
          <w:rFonts w:asciiTheme="majorBidi" w:hAnsiTheme="majorBidi" w:cstheme="majorBidi"/>
          <w:sz w:val="24"/>
          <w:szCs w:val="24"/>
        </w:rPr>
      </w:pPr>
    </w:p>
    <w:p w:rsidR="00754785" w:rsidRDefault="00754785" w:rsidP="00754785">
      <w:pPr>
        <w:rPr>
          <w:rFonts w:asciiTheme="majorBidi" w:hAnsiTheme="majorBidi" w:cstheme="majorBidi"/>
          <w:sz w:val="20"/>
          <w:szCs w:val="20"/>
        </w:rPr>
      </w:pPr>
      <w:r w:rsidRPr="00754785">
        <w:rPr>
          <w:rFonts w:asciiTheme="majorBidi" w:hAnsiTheme="majorBidi" w:cstheme="majorBidi"/>
          <w:sz w:val="20"/>
          <w:szCs w:val="20"/>
          <w:vertAlign w:val="superscript"/>
        </w:rPr>
        <w:t>1</w:t>
      </w:r>
      <w:r w:rsidRPr="00754785">
        <w:rPr>
          <w:rFonts w:asciiTheme="majorBidi" w:hAnsiTheme="majorBidi" w:cstheme="majorBidi"/>
          <w:sz w:val="20"/>
          <w:szCs w:val="20"/>
        </w:rPr>
        <w:t xml:space="preserve"> Biochemistry </w:t>
      </w:r>
      <w:r>
        <w:rPr>
          <w:rFonts w:asciiTheme="majorBidi" w:hAnsiTheme="majorBidi" w:cstheme="majorBidi"/>
          <w:sz w:val="20"/>
          <w:szCs w:val="20"/>
        </w:rPr>
        <w:t>D</w:t>
      </w:r>
      <w:r w:rsidRPr="00754785">
        <w:rPr>
          <w:rFonts w:asciiTheme="majorBidi" w:hAnsiTheme="majorBidi" w:cstheme="majorBidi"/>
          <w:sz w:val="20"/>
          <w:szCs w:val="20"/>
        </w:rPr>
        <w:t xml:space="preserve">epartment, Faculty of </w:t>
      </w:r>
      <w:r>
        <w:rPr>
          <w:rFonts w:asciiTheme="majorBidi" w:hAnsiTheme="majorBidi" w:cstheme="majorBidi"/>
          <w:sz w:val="20"/>
          <w:szCs w:val="20"/>
        </w:rPr>
        <w:t>M</w:t>
      </w:r>
      <w:r w:rsidRPr="00754785">
        <w:rPr>
          <w:rFonts w:asciiTheme="majorBidi" w:hAnsiTheme="majorBidi" w:cstheme="majorBidi"/>
          <w:sz w:val="20"/>
          <w:szCs w:val="20"/>
        </w:rPr>
        <w:t xml:space="preserve">edicine, Mansoura </w:t>
      </w:r>
      <w:r>
        <w:rPr>
          <w:rFonts w:asciiTheme="majorBidi" w:hAnsiTheme="majorBidi" w:cstheme="majorBidi"/>
          <w:sz w:val="20"/>
          <w:szCs w:val="20"/>
        </w:rPr>
        <w:t>U</w:t>
      </w:r>
      <w:r w:rsidRPr="00754785">
        <w:rPr>
          <w:rFonts w:asciiTheme="majorBidi" w:hAnsiTheme="majorBidi" w:cstheme="majorBidi"/>
          <w:sz w:val="20"/>
          <w:szCs w:val="20"/>
        </w:rPr>
        <w:t xml:space="preserve">niversity, Mansoura, 35511, Egypt. </w:t>
      </w:r>
    </w:p>
    <w:p w:rsidR="00754785" w:rsidRDefault="00754785" w:rsidP="00754785">
      <w:pPr>
        <w:rPr>
          <w:rFonts w:asciiTheme="majorBidi" w:hAnsiTheme="majorBidi" w:cstheme="majorBidi"/>
          <w:sz w:val="20"/>
          <w:szCs w:val="20"/>
        </w:rPr>
      </w:pPr>
      <w:r w:rsidRPr="00754785">
        <w:rPr>
          <w:rFonts w:asciiTheme="majorBidi" w:hAnsiTheme="majorBidi" w:cstheme="majorBidi"/>
          <w:sz w:val="20"/>
          <w:szCs w:val="20"/>
          <w:vertAlign w:val="superscript"/>
        </w:rPr>
        <w:t>2</w:t>
      </w:r>
      <w:r w:rsidRPr="00754785">
        <w:rPr>
          <w:rFonts w:asciiTheme="majorBidi" w:hAnsiTheme="majorBidi" w:cstheme="majorBidi"/>
          <w:sz w:val="20"/>
          <w:szCs w:val="20"/>
        </w:rPr>
        <w:t xml:space="preserve"> Zoology </w:t>
      </w:r>
      <w:proofErr w:type="gramStart"/>
      <w:r>
        <w:rPr>
          <w:rFonts w:asciiTheme="majorBidi" w:hAnsiTheme="majorBidi" w:cstheme="majorBidi"/>
          <w:sz w:val="20"/>
          <w:szCs w:val="20"/>
        </w:rPr>
        <w:t>Department</w:t>
      </w:r>
      <w:proofErr w:type="gramEnd"/>
      <w:r w:rsidRPr="00754785">
        <w:rPr>
          <w:rFonts w:asciiTheme="majorBidi" w:hAnsiTheme="majorBidi" w:cstheme="majorBidi"/>
          <w:sz w:val="20"/>
          <w:szCs w:val="20"/>
        </w:rPr>
        <w:t xml:space="preserve">, Faculty of </w:t>
      </w:r>
      <w:r>
        <w:rPr>
          <w:rFonts w:asciiTheme="majorBidi" w:hAnsiTheme="majorBidi" w:cstheme="majorBidi"/>
          <w:sz w:val="20"/>
          <w:szCs w:val="20"/>
        </w:rPr>
        <w:t>S</w:t>
      </w:r>
      <w:r w:rsidRPr="00754785">
        <w:rPr>
          <w:rFonts w:asciiTheme="majorBidi" w:hAnsiTheme="majorBidi" w:cstheme="majorBidi"/>
          <w:sz w:val="20"/>
          <w:szCs w:val="20"/>
        </w:rPr>
        <w:t xml:space="preserve">cience, Port Said University, Port Said, 42522, Egypt. </w:t>
      </w:r>
    </w:p>
    <w:p w:rsidR="00754785" w:rsidRDefault="00754785" w:rsidP="00754785">
      <w:pPr>
        <w:rPr>
          <w:rFonts w:asciiTheme="majorBidi" w:hAnsiTheme="majorBidi" w:cstheme="majorBidi"/>
          <w:sz w:val="20"/>
          <w:szCs w:val="20"/>
        </w:rPr>
      </w:pPr>
      <w:r w:rsidRPr="00754785">
        <w:rPr>
          <w:rFonts w:asciiTheme="majorBidi" w:hAnsiTheme="majorBidi" w:cstheme="majorBidi"/>
          <w:sz w:val="20"/>
          <w:szCs w:val="20"/>
          <w:vertAlign w:val="superscript"/>
        </w:rPr>
        <w:t xml:space="preserve">3 </w:t>
      </w:r>
      <w:r w:rsidRPr="00754785">
        <w:rPr>
          <w:rFonts w:asciiTheme="majorBidi" w:hAnsiTheme="majorBidi" w:cstheme="majorBidi"/>
          <w:sz w:val="20"/>
          <w:szCs w:val="20"/>
        </w:rPr>
        <w:t xml:space="preserve">Genecology </w:t>
      </w:r>
      <w:proofErr w:type="gramStart"/>
      <w:r w:rsidRPr="00754785">
        <w:rPr>
          <w:rFonts w:asciiTheme="majorBidi" w:hAnsiTheme="majorBidi" w:cstheme="majorBidi"/>
          <w:sz w:val="20"/>
          <w:szCs w:val="20"/>
        </w:rPr>
        <w:t>Department</w:t>
      </w:r>
      <w:proofErr w:type="gramEnd"/>
      <w:r w:rsidRPr="00754785">
        <w:rPr>
          <w:rFonts w:asciiTheme="majorBidi" w:hAnsiTheme="majorBidi" w:cstheme="majorBidi"/>
          <w:sz w:val="20"/>
          <w:szCs w:val="20"/>
        </w:rPr>
        <w:t xml:space="preserve">, Faculty of </w:t>
      </w:r>
      <w:r>
        <w:rPr>
          <w:rFonts w:asciiTheme="majorBidi" w:hAnsiTheme="majorBidi" w:cstheme="majorBidi"/>
          <w:sz w:val="20"/>
          <w:szCs w:val="20"/>
        </w:rPr>
        <w:t>M</w:t>
      </w:r>
      <w:r w:rsidRPr="00754785">
        <w:rPr>
          <w:rFonts w:asciiTheme="majorBidi" w:hAnsiTheme="majorBidi" w:cstheme="majorBidi"/>
          <w:sz w:val="20"/>
          <w:szCs w:val="20"/>
        </w:rPr>
        <w:t xml:space="preserve">edicine, Mansoura </w:t>
      </w:r>
      <w:r>
        <w:rPr>
          <w:rFonts w:asciiTheme="majorBidi" w:hAnsiTheme="majorBidi" w:cstheme="majorBidi"/>
          <w:sz w:val="20"/>
          <w:szCs w:val="20"/>
        </w:rPr>
        <w:t>U</w:t>
      </w:r>
      <w:r w:rsidRPr="00754785">
        <w:rPr>
          <w:rFonts w:asciiTheme="majorBidi" w:hAnsiTheme="majorBidi" w:cstheme="majorBidi"/>
          <w:sz w:val="20"/>
          <w:szCs w:val="20"/>
        </w:rPr>
        <w:t xml:space="preserve">niversity, Mansoura, 35511, Egypt. </w:t>
      </w:r>
    </w:p>
    <w:p w:rsidR="0051401F" w:rsidRDefault="00754785" w:rsidP="00B01194">
      <w:pPr>
        <w:rPr>
          <w:rFonts w:asciiTheme="majorBidi" w:hAnsiTheme="majorBidi" w:cstheme="majorBidi"/>
          <w:sz w:val="20"/>
          <w:szCs w:val="20"/>
        </w:rPr>
      </w:pPr>
      <w:r w:rsidRPr="00754785">
        <w:rPr>
          <w:rFonts w:asciiTheme="majorBidi" w:hAnsiTheme="majorBidi" w:cstheme="majorBidi"/>
          <w:sz w:val="20"/>
          <w:szCs w:val="20"/>
        </w:rPr>
        <w:t xml:space="preserve">*Corresponding author: </w:t>
      </w:r>
      <w:hyperlink r:id="rId5" w:history="1">
        <w:r w:rsidRPr="00E27749">
          <w:rPr>
            <w:rStyle w:val="Hyperlink"/>
            <w:rFonts w:asciiTheme="majorBidi" w:hAnsiTheme="majorBidi" w:cstheme="majorBidi"/>
            <w:sz w:val="20"/>
            <w:szCs w:val="20"/>
          </w:rPr>
          <w:t>xxxxtttt@gmail.com</w:t>
        </w:r>
      </w:hyperlink>
      <w:r w:rsidR="00B01194">
        <w:rPr>
          <w:rFonts w:asciiTheme="majorBidi" w:hAnsiTheme="majorBidi" w:cstheme="majorBidi"/>
          <w:sz w:val="20"/>
          <w:szCs w:val="20"/>
        </w:rPr>
        <w:t xml:space="preserve">  </w:t>
      </w:r>
      <w:r w:rsidR="00B01194" w:rsidRPr="00754785">
        <w:rPr>
          <w:rFonts w:asciiTheme="majorBidi" w:hAnsiTheme="majorBidi" w:cstheme="majorBidi"/>
          <w:color w:val="FF0000"/>
          <w:sz w:val="20"/>
          <w:szCs w:val="20"/>
        </w:rPr>
        <w:t xml:space="preserve">[10 </w:t>
      </w:r>
      <w:proofErr w:type="gramStart"/>
      <w:r w:rsidR="00B01194" w:rsidRPr="00754785">
        <w:rPr>
          <w:rFonts w:asciiTheme="majorBidi" w:hAnsiTheme="majorBidi" w:cstheme="majorBidi"/>
          <w:color w:val="FF0000"/>
          <w:sz w:val="20"/>
          <w:szCs w:val="20"/>
        </w:rPr>
        <w:t>Normal</w:t>
      </w:r>
      <w:r w:rsidR="00B01194">
        <w:rPr>
          <w:rFonts w:asciiTheme="majorBidi" w:hAnsiTheme="majorBidi" w:cstheme="majorBidi"/>
          <w:color w:val="FF0000"/>
          <w:sz w:val="20"/>
          <w:szCs w:val="20"/>
        </w:rPr>
        <w:t>,</w:t>
      </w:r>
      <w:proofErr w:type="gramEnd"/>
      <w:r w:rsidR="00B01194">
        <w:rPr>
          <w:rFonts w:asciiTheme="majorBidi" w:hAnsiTheme="majorBidi" w:cstheme="majorBidi"/>
          <w:color w:val="FF0000"/>
          <w:sz w:val="20"/>
          <w:szCs w:val="20"/>
        </w:rPr>
        <w:t xml:space="preserve"> aligned to left</w:t>
      </w:r>
      <w:r w:rsidR="00B01194" w:rsidRPr="00754785">
        <w:rPr>
          <w:rFonts w:asciiTheme="majorBidi" w:hAnsiTheme="majorBidi" w:cstheme="majorBidi"/>
          <w:color w:val="FF0000"/>
          <w:sz w:val="20"/>
          <w:szCs w:val="20"/>
        </w:rPr>
        <w:t>]</w:t>
      </w:r>
    </w:p>
    <w:p w:rsidR="00754785" w:rsidRPr="00B01194" w:rsidRDefault="00754785" w:rsidP="00B01194">
      <w:pPr>
        <w:spacing w:line="360" w:lineRule="auto"/>
        <w:jc w:val="center"/>
        <w:rPr>
          <w:rFonts w:asciiTheme="majorBidi" w:hAnsiTheme="majorBidi" w:cstheme="majorBidi"/>
          <w:color w:val="FF0000"/>
          <w:sz w:val="24"/>
          <w:szCs w:val="24"/>
        </w:rPr>
      </w:pPr>
      <w:r w:rsidRPr="00754785">
        <w:rPr>
          <w:rFonts w:asciiTheme="majorBidi" w:hAnsiTheme="majorBidi" w:cstheme="majorBidi"/>
          <w:b/>
          <w:bCs/>
          <w:sz w:val="24"/>
          <w:szCs w:val="24"/>
        </w:rPr>
        <w:t>ABSTRACT</w:t>
      </w:r>
      <w:r w:rsidR="00B01194">
        <w:rPr>
          <w:rFonts w:asciiTheme="majorBidi" w:hAnsiTheme="majorBidi" w:cstheme="majorBidi"/>
          <w:b/>
          <w:bCs/>
          <w:sz w:val="24"/>
          <w:szCs w:val="24"/>
        </w:rPr>
        <w:t xml:space="preserve"> </w:t>
      </w:r>
      <w:r w:rsidR="00B01194" w:rsidRPr="00B01194">
        <w:rPr>
          <w:rFonts w:asciiTheme="majorBidi" w:hAnsiTheme="majorBidi" w:cstheme="majorBidi"/>
          <w:b/>
          <w:bCs/>
          <w:color w:val="FF0000"/>
          <w:sz w:val="24"/>
          <w:szCs w:val="24"/>
        </w:rPr>
        <w:t>[12 Bold]</w:t>
      </w:r>
    </w:p>
    <w:p w:rsidR="00754785" w:rsidRDefault="00754785" w:rsidP="00B01194">
      <w:pPr>
        <w:spacing w:line="360" w:lineRule="auto"/>
        <w:ind w:firstLine="720"/>
        <w:jc w:val="both"/>
        <w:rPr>
          <w:rFonts w:asciiTheme="majorBidi" w:hAnsiTheme="majorBidi" w:cstheme="majorBidi"/>
          <w:sz w:val="24"/>
          <w:szCs w:val="24"/>
        </w:rPr>
      </w:pPr>
      <w:r w:rsidRPr="00754785">
        <w:rPr>
          <w:rFonts w:asciiTheme="majorBidi" w:hAnsiTheme="majorBidi" w:cstheme="majorBidi"/>
          <w:sz w:val="24"/>
          <w:szCs w:val="24"/>
        </w:rPr>
        <w:t>Uterine fibroids are nonmalignant monoclonal neoplasms of the myometrium, constituting the most prevalent tumors among women globally</w:t>
      </w:r>
      <w:r w:rsidR="00B01194">
        <w:rPr>
          <w:rFonts w:asciiTheme="majorBidi" w:hAnsiTheme="majorBidi" w:cstheme="majorBidi"/>
          <w:sz w:val="24"/>
          <w:szCs w:val="24"/>
        </w:rPr>
        <w:t xml:space="preserve"> [1]</w:t>
      </w:r>
      <w:r w:rsidRPr="00754785">
        <w:rPr>
          <w:rFonts w:asciiTheme="majorBidi" w:hAnsiTheme="majorBidi" w:cstheme="majorBidi"/>
          <w:sz w:val="24"/>
          <w:szCs w:val="24"/>
        </w:rPr>
        <w:t xml:space="preserve">. A total of one hundred women with fibroids and one hundred apparently healthy controls were evaluated for biochemical and hematological measurements including serum prolactin, CA 125, LDH levels and other biochemical parameters as well as complete blood picture. </w:t>
      </w:r>
      <w:r w:rsidR="00B01194" w:rsidRPr="00B01194">
        <w:rPr>
          <w:rFonts w:asciiTheme="majorBidi" w:hAnsiTheme="majorBidi" w:cstheme="majorBidi"/>
          <w:color w:val="FF0000"/>
          <w:sz w:val="24"/>
          <w:szCs w:val="24"/>
        </w:rPr>
        <w:t>[12 Normal]</w:t>
      </w:r>
    </w:p>
    <w:p w:rsidR="00754785" w:rsidRDefault="00754785" w:rsidP="00B01194">
      <w:pPr>
        <w:spacing w:line="360" w:lineRule="auto"/>
        <w:jc w:val="center"/>
        <w:rPr>
          <w:rFonts w:asciiTheme="majorBidi" w:hAnsiTheme="majorBidi" w:cstheme="majorBidi"/>
          <w:color w:val="FF0000"/>
          <w:sz w:val="24"/>
          <w:szCs w:val="24"/>
        </w:rPr>
      </w:pPr>
      <w:r w:rsidRPr="00754785">
        <w:rPr>
          <w:rFonts w:asciiTheme="majorBidi" w:hAnsiTheme="majorBidi" w:cstheme="majorBidi"/>
          <w:color w:val="FF0000"/>
          <w:sz w:val="24"/>
          <w:szCs w:val="24"/>
        </w:rPr>
        <w:t>Figures and Schemes are recommended to be added to support the abstract</w:t>
      </w:r>
    </w:p>
    <w:p w:rsidR="00B01194" w:rsidRDefault="00B01194" w:rsidP="00B01194">
      <w:pPr>
        <w:spacing w:line="360" w:lineRule="auto"/>
        <w:ind w:left="720" w:hanging="720"/>
        <w:jc w:val="both"/>
        <w:rPr>
          <w:rFonts w:asciiTheme="majorBidi" w:hAnsiTheme="majorBidi" w:cstheme="majorBidi"/>
          <w:color w:val="FF0000"/>
          <w:sz w:val="24"/>
          <w:szCs w:val="24"/>
        </w:rPr>
      </w:pPr>
      <w:r w:rsidRPr="00B01194">
        <w:rPr>
          <w:rFonts w:asciiTheme="majorBidi" w:hAnsiTheme="majorBidi" w:cstheme="majorBidi"/>
          <w:sz w:val="24"/>
          <w:szCs w:val="24"/>
        </w:rPr>
        <w:t>[</w:t>
      </w:r>
      <w:r>
        <w:rPr>
          <w:rFonts w:asciiTheme="majorBidi" w:hAnsiTheme="majorBidi" w:cstheme="majorBidi"/>
          <w:sz w:val="24"/>
          <w:szCs w:val="24"/>
        </w:rPr>
        <w:t>1</w:t>
      </w:r>
      <w:r w:rsidRPr="00B01194">
        <w:rPr>
          <w:rFonts w:asciiTheme="majorBidi" w:hAnsiTheme="majorBidi" w:cstheme="majorBidi"/>
          <w:sz w:val="24"/>
          <w:szCs w:val="24"/>
        </w:rPr>
        <w:t>]</w:t>
      </w:r>
      <w:r w:rsidRPr="00B01194">
        <w:rPr>
          <w:rFonts w:asciiTheme="majorBidi" w:hAnsiTheme="majorBidi" w:cstheme="majorBidi"/>
          <w:sz w:val="24"/>
          <w:szCs w:val="24"/>
        </w:rPr>
        <w:tab/>
      </w:r>
      <w:r w:rsidRPr="00B01194">
        <w:rPr>
          <w:rFonts w:asciiTheme="majorBidi" w:hAnsiTheme="majorBidi" w:cstheme="majorBidi"/>
          <w:sz w:val="24"/>
          <w:szCs w:val="24"/>
        </w:rPr>
        <w:t xml:space="preserve">M. S. </w:t>
      </w:r>
      <w:proofErr w:type="gramStart"/>
      <w:r w:rsidRPr="00B01194">
        <w:rPr>
          <w:rFonts w:asciiTheme="majorBidi" w:hAnsiTheme="majorBidi" w:cstheme="majorBidi"/>
          <w:sz w:val="24"/>
          <w:szCs w:val="24"/>
        </w:rPr>
        <w:t>De La</w:t>
      </w:r>
      <w:proofErr w:type="gramEnd"/>
      <w:r w:rsidRPr="00B01194">
        <w:rPr>
          <w:rFonts w:asciiTheme="majorBidi" w:hAnsiTheme="majorBidi" w:cstheme="majorBidi"/>
          <w:sz w:val="24"/>
          <w:szCs w:val="24"/>
        </w:rPr>
        <w:t xml:space="preserve"> Cruz, E. M. Buchanan, (2017). Uterine Fibroids: Diagnosis and Treatment. </w:t>
      </w:r>
      <w:proofErr w:type="gramStart"/>
      <w:r w:rsidRPr="00B01194">
        <w:rPr>
          <w:rFonts w:asciiTheme="majorBidi" w:hAnsiTheme="majorBidi" w:cstheme="majorBidi"/>
          <w:i/>
          <w:iCs/>
          <w:sz w:val="24"/>
          <w:szCs w:val="24"/>
        </w:rPr>
        <w:t>American family physician</w:t>
      </w:r>
      <w:r w:rsidRPr="00B01194">
        <w:rPr>
          <w:rFonts w:asciiTheme="majorBidi" w:hAnsiTheme="majorBidi" w:cstheme="majorBidi"/>
          <w:sz w:val="24"/>
          <w:szCs w:val="24"/>
        </w:rPr>
        <w:t xml:space="preserve">, vol. </w:t>
      </w:r>
      <w:r w:rsidRPr="00B01194">
        <w:rPr>
          <w:rFonts w:asciiTheme="majorBidi" w:hAnsiTheme="majorBidi" w:cstheme="majorBidi"/>
          <w:i/>
          <w:iCs/>
          <w:sz w:val="24"/>
          <w:szCs w:val="24"/>
        </w:rPr>
        <w:t>95</w:t>
      </w:r>
      <w:r>
        <w:rPr>
          <w:rFonts w:asciiTheme="majorBidi" w:hAnsiTheme="majorBidi" w:cstheme="majorBidi"/>
          <w:sz w:val="24"/>
          <w:szCs w:val="24"/>
        </w:rPr>
        <w:t>,</w:t>
      </w:r>
      <w:r w:rsidRPr="00B01194">
        <w:rPr>
          <w:rFonts w:asciiTheme="majorBidi" w:hAnsiTheme="majorBidi" w:cstheme="majorBidi"/>
          <w:sz w:val="24"/>
          <w:szCs w:val="24"/>
        </w:rPr>
        <w:t xml:space="preserve"> </w:t>
      </w:r>
      <w:r w:rsidRPr="00B01194">
        <w:rPr>
          <w:rFonts w:asciiTheme="majorBidi" w:hAnsiTheme="majorBidi" w:cstheme="majorBidi"/>
          <w:i/>
          <w:iCs/>
          <w:sz w:val="24"/>
          <w:szCs w:val="24"/>
        </w:rPr>
        <w:t>no.</w:t>
      </w:r>
      <w:r w:rsidRPr="00B01194">
        <w:rPr>
          <w:rFonts w:asciiTheme="majorBidi" w:hAnsiTheme="majorBidi" w:cstheme="majorBidi"/>
          <w:sz w:val="24"/>
          <w:szCs w:val="24"/>
        </w:rPr>
        <w:t xml:space="preserve"> </w:t>
      </w:r>
      <w:r w:rsidRPr="00B01194">
        <w:rPr>
          <w:rFonts w:asciiTheme="majorBidi" w:hAnsiTheme="majorBidi" w:cstheme="majorBidi"/>
          <w:i/>
          <w:iCs/>
          <w:sz w:val="24"/>
          <w:szCs w:val="24"/>
        </w:rPr>
        <w:t>2</w:t>
      </w:r>
      <w:r w:rsidRPr="00B01194">
        <w:rPr>
          <w:rFonts w:asciiTheme="majorBidi" w:hAnsiTheme="majorBidi" w:cstheme="majorBidi"/>
          <w:sz w:val="24"/>
          <w:szCs w:val="24"/>
        </w:rPr>
        <w:t>, pp. 100–107</w:t>
      </w:r>
      <w:r>
        <w:rPr>
          <w:rFonts w:asciiTheme="majorBidi" w:hAnsiTheme="majorBidi" w:cstheme="majorBidi"/>
          <w:sz w:val="24"/>
          <w:szCs w:val="24"/>
        </w:rPr>
        <w:t>.</w:t>
      </w:r>
      <w:proofErr w:type="gramEnd"/>
      <w:r w:rsidRPr="00B01194">
        <w:rPr>
          <w:rFonts w:asciiTheme="majorBidi" w:hAnsiTheme="majorBidi" w:cstheme="majorBidi"/>
          <w:color w:val="FF0000"/>
          <w:sz w:val="24"/>
          <w:szCs w:val="24"/>
        </w:rPr>
        <w:t xml:space="preserve"> </w:t>
      </w:r>
      <w:r w:rsidRPr="00B01194">
        <w:rPr>
          <w:rFonts w:asciiTheme="majorBidi" w:hAnsiTheme="majorBidi" w:cstheme="majorBidi"/>
          <w:color w:val="FF0000"/>
          <w:sz w:val="24"/>
          <w:szCs w:val="24"/>
        </w:rPr>
        <w:t>[12 Normal]</w:t>
      </w:r>
    </w:p>
    <w:p w:rsidR="00B01194" w:rsidRPr="00B01194" w:rsidRDefault="00B01194" w:rsidP="00B01194">
      <w:pPr>
        <w:spacing w:line="360" w:lineRule="auto"/>
        <w:ind w:left="720" w:hanging="720"/>
        <w:jc w:val="center"/>
        <w:rPr>
          <w:rFonts w:asciiTheme="majorBidi" w:hAnsiTheme="majorBidi" w:cstheme="majorBidi"/>
          <w:color w:val="00B050"/>
          <w:sz w:val="24"/>
          <w:szCs w:val="24"/>
        </w:rPr>
      </w:pPr>
      <w:r w:rsidRPr="00B01194">
        <w:rPr>
          <w:rFonts w:asciiTheme="majorBidi" w:hAnsiTheme="majorBidi" w:cstheme="majorBidi"/>
          <w:color w:val="00B050"/>
          <w:sz w:val="24"/>
          <w:szCs w:val="24"/>
        </w:rPr>
        <w:t xml:space="preserve">All fonts are in </w:t>
      </w:r>
      <w:bookmarkStart w:id="0" w:name="_GoBack"/>
      <w:bookmarkEnd w:id="0"/>
      <w:r w:rsidRPr="00B01194">
        <w:rPr>
          <w:rFonts w:asciiTheme="majorBidi" w:hAnsiTheme="majorBidi" w:cstheme="majorBidi"/>
          <w:color w:val="00B050"/>
          <w:sz w:val="24"/>
          <w:szCs w:val="24"/>
        </w:rPr>
        <w:t>Times New Roman and 1.5 point spacing</w:t>
      </w:r>
    </w:p>
    <w:sectPr w:rsidR="00B01194" w:rsidRPr="00B0119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785"/>
    <w:rsid w:val="0051401F"/>
    <w:rsid w:val="00754785"/>
    <w:rsid w:val="00B011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478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478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xxxxtttt@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188</Words>
  <Characters>1072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DR.Mohamed Ramadan</dc:creator>
  <cp:lastModifiedBy>DR.Mohamed Ramadan</cp:lastModifiedBy>
  <cp:revision>1</cp:revision>
  <dcterms:created xsi:type="dcterms:W3CDTF">2025-10-04T20:32:00Z</dcterms:created>
  <dcterms:modified xsi:type="dcterms:W3CDTF">2025-10-04T20:50:00Z</dcterms:modified>
</cp:coreProperties>
</file>